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906" w:rsidRPr="00717B09" w:rsidRDefault="006B6906" w:rsidP="006B6906">
      <w:pPr>
        <w:pStyle w:val="Header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717B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 </w:t>
      </w:r>
      <w:r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finansiranja terorističkih aktivnosti (</w:t>
      </w:r>
      <w:r w:rsidR="008A0DE8"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</w:t>
      </w:r>
      <w:r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 glasnik BiH</w:t>
      </w:r>
      <w:r w:rsidR="008A0DE8"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717B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717B09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Pravilnika o provođenju zakona o sprečavanju pranja novca i finansiranja terorističkih aktivnosti (</w:t>
      </w:r>
      <w:r w:rsidR="008A0DE8" w:rsidRPr="00717B09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„</w:t>
      </w:r>
      <w:r w:rsidRPr="00717B09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Službeni glasnik BiH</w:t>
      </w:r>
      <w:r w:rsidR="008A0DE8" w:rsidRPr="00717B09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“</w:t>
      </w:r>
      <w:r w:rsidRPr="00717B09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broj: 8/26), </w:t>
      </w:r>
      <w:r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Finansijsko-obavještajn</w:t>
      </w:r>
      <w:r w:rsidR="008A0DE8"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r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odjel Državne agencije za istrage i zaštitu</w:t>
      </w:r>
      <w:r w:rsidR="00482A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saradnji sa nadležnim nadzornim organima iz člana 93. Zakona o sprečavanju pranja novca i finansiranja terorističkih aktivnosti</w:t>
      </w:r>
      <w:r w:rsidR="00482AE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6B6906" w:rsidRPr="00717B09" w:rsidRDefault="006B6906" w:rsidP="006B6906">
      <w:pPr>
        <w:pStyle w:val="Header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6B6906" w:rsidRPr="00717B09" w:rsidRDefault="006B6906" w:rsidP="006B6906">
      <w:pPr>
        <w:pStyle w:val="Header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6B6906" w:rsidRPr="00717B09" w:rsidRDefault="006B6906" w:rsidP="006B6906">
      <w:pPr>
        <w:pStyle w:val="Header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17B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6B6906" w:rsidRPr="00717B09" w:rsidRDefault="006B6906" w:rsidP="006B6906">
      <w:pPr>
        <w:pStyle w:val="Header"/>
        <w:jc w:val="center"/>
        <w:rPr>
          <w:b/>
        </w:rPr>
      </w:pPr>
      <w:r w:rsidRPr="00717B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vezi s kojima postoje razlozi za sumnju na pranje novca ili finansiranje terorističkih aktivnosti ili finansiranje širenja oružja za masovno uništenje </w:t>
      </w:r>
      <w:r w:rsidRPr="00717B09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6B6906" w:rsidRPr="00717B09" w:rsidRDefault="006B6906" w:rsidP="006B69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717B09">
        <w:rPr>
          <w:rFonts w:ascii="Times New Roman" w:hAnsi="Times New Roman" w:cs="Times New Roman"/>
          <w:b/>
          <w:sz w:val="24"/>
          <w:szCs w:val="24"/>
          <w:lang w:eastAsia="x-none"/>
        </w:rPr>
        <w:t>banke, platne institucije i institucije elektronskog novca</w:t>
      </w:r>
    </w:p>
    <w:p w:rsidR="006B6906" w:rsidRPr="00717B09" w:rsidRDefault="006B6906" w:rsidP="006B69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6B6906" w:rsidRPr="00717B09" w:rsidRDefault="006B6906" w:rsidP="006B6906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6B6906" w:rsidRPr="00717B09" w:rsidRDefault="008A0DE8" w:rsidP="006B6906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717B09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6B6906" w:rsidRPr="00717B09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6B6906" w:rsidRPr="00717B09" w:rsidRDefault="006B6906" w:rsidP="006B69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6B6906" w:rsidRPr="00717B09" w:rsidRDefault="006B6906" w:rsidP="006B6906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6B6906" w:rsidRPr="00717B09" w:rsidRDefault="006B6906" w:rsidP="006B6906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</w:t>
      </w:r>
      <w:r w:rsidR="008A0DE8"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a osoba</w:t>
      </w: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) i/ili adresu sjedišta pravn</w:t>
      </w:r>
      <w:r w:rsidR="008A0DE8"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e osobe</w:t>
      </w: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;</w:t>
      </w:r>
    </w:p>
    <w:p w:rsidR="006B6906" w:rsidRPr="00717B09" w:rsidRDefault="006B6906" w:rsidP="006B6906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upotrebljava druge vrste poštanskih adresa umjesto svoje adrese, što nije uobičajeno za navedeno mjesto ili područje;</w:t>
      </w:r>
    </w:p>
    <w:p w:rsidR="006B6906" w:rsidRPr="00717B09" w:rsidRDefault="006B6906" w:rsidP="006B6906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počinje obavljati česte novčane transakcije velikih iznosa, što je </w:t>
      </w:r>
      <w:r w:rsidR="00717B09"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neuobičajeno</w:t>
      </w: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odnosu na prethodne transakcije;</w:t>
      </w:r>
    </w:p>
    <w:p w:rsidR="006B6906" w:rsidRPr="00717B09" w:rsidRDefault="006B6906" w:rsidP="006B6906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6B6906" w:rsidRPr="00717B09" w:rsidRDefault="006B6906" w:rsidP="006B6906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</w:t>
      </w:r>
      <w:r w:rsidR="004C7C10">
        <w:rPr>
          <w:rFonts w:ascii="Times New Roman" w:eastAsia="Times New Roman" w:hAnsi="Times New Roman" w:cs="Times New Roman"/>
          <w:sz w:val="24"/>
          <w:szCs w:val="24"/>
          <w:lang w:eastAsia="x-none"/>
        </w:rPr>
        <w:t>,</w:t>
      </w: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odnosno prijavljivanja;</w:t>
      </w:r>
    </w:p>
    <w:p w:rsidR="006B6906" w:rsidRPr="00717B09" w:rsidRDefault="006B6906" w:rsidP="006B6906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6B6906" w:rsidRPr="00717B09" w:rsidRDefault="006B6906" w:rsidP="006B6906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koji dostavi lažne ili varljive informacije obveznicima ili odbije bez uvjerljivog razloga da dostavi informacije i dokumente koji su potrebni i koji se rutinski dostavljaju, a </w:t>
      </w:r>
      <w:r w:rsidR="008A0DE8"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u vezi su sa </w:t>
      </w: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relevantn</w:t>
      </w:r>
      <w:r w:rsidR="008A0DE8"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om</w:t>
      </w: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poslovn</w:t>
      </w:r>
      <w:r w:rsidR="008A0DE8"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om</w:t>
      </w: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aktivno</w:t>
      </w:r>
      <w:r w:rsidR="008A0DE8"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šću</w:t>
      </w: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;</w:t>
      </w:r>
    </w:p>
    <w:p w:rsidR="006B6906" w:rsidRPr="00717B09" w:rsidRDefault="006B6906" w:rsidP="006B6906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</w:t>
      </w:r>
      <w:r w:rsidR="008A0DE8"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osoba</w:t>
      </w: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više njih koja ga prate ili promatraju; </w:t>
      </w:r>
    </w:p>
    <w:p w:rsidR="006B6906" w:rsidRPr="00717B09" w:rsidRDefault="006B6906" w:rsidP="006B6906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krivična djela čijim izvršenjem se može steći imovinska korist;</w:t>
      </w:r>
    </w:p>
    <w:p w:rsidR="006B6906" w:rsidRPr="00717B09" w:rsidRDefault="006B6906" w:rsidP="006B6906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6B6906" w:rsidRPr="00717B09" w:rsidRDefault="006B6906" w:rsidP="006B6906">
      <w:pPr>
        <w:numPr>
          <w:ilvl w:val="0"/>
          <w:numId w:val="5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17B0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u skladu sa Procjenom rizika od pranja novca i finansiranja terorističkih aktivnosti; </w:t>
      </w:r>
    </w:p>
    <w:p w:rsidR="006B6906" w:rsidRPr="00717B09" w:rsidRDefault="006B6906" w:rsidP="006B6906">
      <w:pPr>
        <w:numPr>
          <w:ilvl w:val="0"/>
          <w:numId w:val="5"/>
        </w:numPr>
        <w:spacing w:line="256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</w:t>
      </w:r>
      <w:r w:rsidR="008A0DE8" w:rsidRPr="00717B09">
        <w:rPr>
          <w:rFonts w:ascii="Times New Roman" w:hAnsi="Times New Roman" w:cs="Times New Roman"/>
          <w:sz w:val="24"/>
          <w:szCs w:val="24"/>
        </w:rPr>
        <w:t>osobu</w:t>
      </w:r>
      <w:r w:rsidRPr="00717B09">
        <w:rPr>
          <w:rFonts w:ascii="Times New Roman" w:hAnsi="Times New Roman" w:cs="Times New Roman"/>
          <w:sz w:val="24"/>
          <w:szCs w:val="24"/>
        </w:rPr>
        <w:t xml:space="preserve"> koj</w:t>
      </w:r>
      <w:r w:rsidR="008A0DE8" w:rsidRPr="00717B09">
        <w:rPr>
          <w:rFonts w:ascii="Times New Roman" w:hAnsi="Times New Roman" w:cs="Times New Roman"/>
          <w:sz w:val="24"/>
          <w:szCs w:val="24"/>
        </w:rPr>
        <w:t>a</w:t>
      </w:r>
      <w:r w:rsidRPr="00717B09">
        <w:rPr>
          <w:rFonts w:ascii="Times New Roman" w:hAnsi="Times New Roman" w:cs="Times New Roman"/>
          <w:sz w:val="24"/>
          <w:szCs w:val="24"/>
        </w:rPr>
        <w:t xml:space="preserve"> ima kont</w:t>
      </w:r>
      <w:r w:rsidR="004333A5">
        <w:rPr>
          <w:rFonts w:ascii="Times New Roman" w:hAnsi="Times New Roman" w:cs="Times New Roman"/>
          <w:sz w:val="24"/>
          <w:szCs w:val="24"/>
        </w:rPr>
        <w:t>rolni udio (</w:t>
      </w:r>
      <w:r w:rsidR="004333A5" w:rsidRPr="00FA2C5F">
        <w:rPr>
          <w:rFonts w:ascii="Times New Roman" w:hAnsi="Times New Roman" w:cs="Times New Roman"/>
          <w:sz w:val="24"/>
          <w:szCs w:val="24"/>
        </w:rPr>
        <w:t>klijent koji korist</w:t>
      </w:r>
      <w:r w:rsidR="00FA2C5F" w:rsidRPr="00FA2C5F">
        <w:rPr>
          <w:rFonts w:ascii="Times New Roman" w:hAnsi="Times New Roman" w:cs="Times New Roman"/>
          <w:sz w:val="24"/>
          <w:szCs w:val="24"/>
        </w:rPr>
        <w:t>i</w:t>
      </w:r>
      <w:r w:rsidRPr="00FA2C5F">
        <w:rPr>
          <w:rFonts w:ascii="Times New Roman" w:hAnsi="Times New Roman" w:cs="Times New Roman"/>
          <w:sz w:val="24"/>
          <w:szCs w:val="24"/>
        </w:rPr>
        <w:t xml:space="preserve"> treć</w:t>
      </w:r>
      <w:r w:rsidR="008A0DE8" w:rsidRPr="00FA2C5F">
        <w:rPr>
          <w:rFonts w:ascii="Times New Roman" w:hAnsi="Times New Roman" w:cs="Times New Roman"/>
          <w:sz w:val="24"/>
          <w:szCs w:val="24"/>
        </w:rPr>
        <w:t>e osobe</w:t>
      </w:r>
      <w:r w:rsidRPr="00FA2C5F">
        <w:rPr>
          <w:rFonts w:ascii="Times New Roman" w:hAnsi="Times New Roman" w:cs="Times New Roman"/>
          <w:sz w:val="24"/>
          <w:szCs w:val="24"/>
        </w:rPr>
        <w:t xml:space="preserve">, fondacije, </w:t>
      </w:r>
      <w:proofErr w:type="spellStart"/>
      <w:r w:rsidRPr="00FA2C5F">
        <w:rPr>
          <w:rFonts w:ascii="Times New Roman" w:hAnsi="Times New Roman" w:cs="Times New Roman"/>
          <w:sz w:val="24"/>
          <w:szCs w:val="24"/>
        </w:rPr>
        <w:t>trastov</w:t>
      </w:r>
      <w:r w:rsidR="00FA2C5F" w:rsidRPr="00FA2C5F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FA2C5F">
        <w:rPr>
          <w:rFonts w:ascii="Times New Roman" w:hAnsi="Times New Roman" w:cs="Times New Roman"/>
          <w:sz w:val="24"/>
          <w:szCs w:val="24"/>
        </w:rPr>
        <w:t xml:space="preserve"> ili sličn</w:t>
      </w:r>
      <w:r w:rsidR="008A0DE8" w:rsidRPr="00FA2C5F">
        <w:rPr>
          <w:rFonts w:ascii="Times New Roman" w:hAnsi="Times New Roman" w:cs="Times New Roman"/>
          <w:sz w:val="24"/>
          <w:szCs w:val="24"/>
        </w:rPr>
        <w:t>e osobe</w:t>
      </w:r>
      <w:r w:rsidRPr="00FA2C5F">
        <w:rPr>
          <w:rFonts w:ascii="Times New Roman" w:hAnsi="Times New Roman" w:cs="Times New Roman"/>
          <w:sz w:val="24"/>
          <w:szCs w:val="24"/>
        </w:rPr>
        <w:t xml:space="preserve"> stranog prava, dobrotvorne i neprofitne nevladine organizacije</w:t>
      </w:r>
      <w:r w:rsidRPr="00717B09">
        <w:rPr>
          <w:rFonts w:ascii="Times New Roman" w:hAnsi="Times New Roman" w:cs="Times New Roman"/>
          <w:sz w:val="24"/>
          <w:szCs w:val="24"/>
        </w:rPr>
        <w:t>);</w:t>
      </w:r>
    </w:p>
    <w:p w:rsidR="006B6906" w:rsidRPr="00717B09" w:rsidRDefault="006B6906" w:rsidP="006B6906">
      <w:pPr>
        <w:numPr>
          <w:ilvl w:val="0"/>
          <w:numId w:val="5"/>
        </w:numPr>
        <w:spacing w:line="256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Klijent ili stvarni vlasnik je politički eksponiran</w:t>
      </w:r>
      <w:r w:rsidR="008A0DE8" w:rsidRPr="00717B09">
        <w:rPr>
          <w:rFonts w:ascii="Times New Roman" w:hAnsi="Times New Roman" w:cs="Times New Roman"/>
          <w:sz w:val="24"/>
          <w:szCs w:val="24"/>
        </w:rPr>
        <w:t>a osoba</w:t>
      </w:r>
      <w:r w:rsidRPr="00717B09">
        <w:rPr>
          <w:rFonts w:ascii="Times New Roman" w:hAnsi="Times New Roman" w:cs="Times New Roman"/>
          <w:sz w:val="24"/>
          <w:szCs w:val="24"/>
        </w:rPr>
        <w:t xml:space="preserve"> (PEP) u smislu Zakona;</w:t>
      </w:r>
    </w:p>
    <w:p w:rsidR="006B6906" w:rsidRPr="00717B09" w:rsidRDefault="006B6906" w:rsidP="006B6906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Klijent je pod istragom zbog krivičnog djela pranja novca ili finansiranja terorizma ili finansiranja širenja oružja za masovno uništenje;</w:t>
      </w:r>
    </w:p>
    <w:p w:rsidR="006B6906" w:rsidRPr="00717B09" w:rsidRDefault="008A0DE8" w:rsidP="006B6906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Klijent, vlasnik pravne osobe</w:t>
      </w:r>
      <w:r w:rsidR="006B6906"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, ovlašten</w:t>
      </w: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a osoba</w:t>
      </w:r>
      <w:r w:rsidR="006B6906"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zaposleni kod klijenta ne zna, odbija da pruži ili daje nedovoljno uvjerljive podatke o prirodi poslovanja tog klijenta i </w:t>
      </w:r>
      <w:r w:rsidR="006B6906"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identitetu stvarnog vlasnika, posebno ako je u pitanju kompleksna vlasnička struktura ili česte promjene u vlasničkoj i upravljačkoj strukturi bez jasnog osnova;</w:t>
      </w:r>
    </w:p>
    <w:p w:rsidR="006B6906" w:rsidRPr="00717B09" w:rsidRDefault="008A0DE8" w:rsidP="006B6906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</w:t>
      </w:r>
      <w:r w:rsidR="006B6906"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opsežnom imovinom (plovila, luksuzni automobili, apartma</w:t>
      </w:r>
      <w:r w:rsidR="00D851D6">
        <w:rPr>
          <w:rFonts w:ascii="Times New Roman" w:eastAsia="Times New Roman" w:hAnsi="Times New Roman" w:cs="Times New Roman"/>
          <w:sz w:val="24"/>
          <w:szCs w:val="24"/>
          <w:lang w:eastAsia="x-none"/>
        </w:rPr>
        <w:t>ni za stanovanje i rezidencije)</w:t>
      </w:r>
      <w:r w:rsidR="006B6906"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koja ne spada u uobičajene okvire poslovanja društva odnosno struke;</w:t>
      </w:r>
    </w:p>
    <w:p w:rsidR="006B6906" w:rsidRDefault="006B6906" w:rsidP="006B6906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AB770A" w:rsidRPr="00717B09" w:rsidRDefault="00AB770A" w:rsidP="00AB770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6B6906" w:rsidRPr="00717B09" w:rsidRDefault="006B6906" w:rsidP="006B69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FF644C" w:rsidRPr="00717B09" w:rsidRDefault="006B6906" w:rsidP="000B364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717B09">
        <w:rPr>
          <w:rFonts w:ascii="Times New Roman" w:hAnsi="Times New Roman" w:cs="Times New Roman"/>
          <w:b/>
          <w:sz w:val="24"/>
          <w:szCs w:val="24"/>
        </w:rPr>
        <w:t xml:space="preserve">Lista indikatora koji se odnose na </w:t>
      </w:r>
      <w:r w:rsidRPr="00717B09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banke, platne institucije i institucije </w:t>
      </w:r>
      <w:r w:rsidR="00FF644C" w:rsidRPr="00717B09">
        <w:rPr>
          <w:rFonts w:ascii="Times New Roman" w:hAnsi="Times New Roman" w:cs="Times New Roman"/>
          <w:b/>
          <w:sz w:val="24"/>
          <w:szCs w:val="24"/>
          <w:lang w:eastAsia="x-none"/>
        </w:rPr>
        <w:t xml:space="preserve">elektronskog novca </w:t>
      </w:r>
    </w:p>
    <w:p w:rsidR="006B6906" w:rsidRPr="00717B09" w:rsidRDefault="006B6906" w:rsidP="006B6906">
      <w:pPr>
        <w:pStyle w:val="ListParagraph"/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x-none"/>
        </w:rPr>
      </w:pP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Klijent </w:t>
      </w:r>
      <w:r w:rsidR="00127C8A" w:rsidRPr="00717B09">
        <w:rPr>
          <w:rFonts w:ascii="Times New Roman" w:hAnsi="Times New Roman" w:cs="Times New Roman"/>
          <w:sz w:val="24"/>
          <w:szCs w:val="24"/>
        </w:rPr>
        <w:t>depon</w:t>
      </w:r>
      <w:r w:rsidR="001F0AA7">
        <w:rPr>
          <w:rFonts w:ascii="Times New Roman" w:hAnsi="Times New Roman" w:cs="Times New Roman"/>
          <w:sz w:val="24"/>
          <w:szCs w:val="24"/>
        </w:rPr>
        <w:t>ira</w:t>
      </w:r>
      <w:r w:rsidR="00127C8A" w:rsidRPr="00717B09">
        <w:rPr>
          <w:rFonts w:ascii="Times New Roman" w:hAnsi="Times New Roman" w:cs="Times New Roman"/>
          <w:sz w:val="24"/>
          <w:szCs w:val="24"/>
        </w:rPr>
        <w:t xml:space="preserve"> znatne iznose gotovine</w:t>
      </w:r>
      <w:r w:rsidRPr="00717B09">
        <w:rPr>
          <w:rFonts w:ascii="Times New Roman" w:hAnsi="Times New Roman" w:cs="Times New Roman"/>
          <w:sz w:val="24"/>
          <w:szCs w:val="24"/>
        </w:rPr>
        <w:t xml:space="preserve"> na više bankovnih računa;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Klijent </w:t>
      </w:r>
      <w:r w:rsidR="00127C8A" w:rsidRPr="00717B09">
        <w:rPr>
          <w:rFonts w:ascii="Times New Roman" w:hAnsi="Times New Roman" w:cs="Times New Roman"/>
          <w:sz w:val="24"/>
          <w:szCs w:val="24"/>
        </w:rPr>
        <w:t>depon</w:t>
      </w:r>
      <w:r w:rsidR="001F0AA7">
        <w:rPr>
          <w:rFonts w:ascii="Times New Roman" w:hAnsi="Times New Roman" w:cs="Times New Roman"/>
          <w:sz w:val="24"/>
          <w:szCs w:val="24"/>
        </w:rPr>
        <w:t>ira</w:t>
      </w:r>
      <w:r w:rsidR="00127C8A" w:rsidRPr="00717B09">
        <w:rPr>
          <w:rFonts w:ascii="Times New Roman" w:hAnsi="Times New Roman" w:cs="Times New Roman"/>
          <w:sz w:val="24"/>
          <w:szCs w:val="24"/>
        </w:rPr>
        <w:t xml:space="preserve"> znatne iznose gotovine</w:t>
      </w:r>
      <w:r w:rsidRPr="00717B09">
        <w:rPr>
          <w:rFonts w:ascii="Times New Roman" w:hAnsi="Times New Roman" w:cs="Times New Roman"/>
          <w:sz w:val="24"/>
          <w:szCs w:val="24"/>
        </w:rPr>
        <w:t xml:space="preserve"> na više ATM uređaja;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Račun fizičk</w:t>
      </w:r>
      <w:r w:rsidR="008A0DE8" w:rsidRPr="00717B09">
        <w:rPr>
          <w:rFonts w:ascii="Times New Roman" w:hAnsi="Times New Roman" w:cs="Times New Roman"/>
          <w:sz w:val="24"/>
          <w:szCs w:val="24"/>
        </w:rPr>
        <w:t>e osobe</w:t>
      </w:r>
      <w:r w:rsidRPr="00717B09">
        <w:rPr>
          <w:rFonts w:ascii="Times New Roman" w:hAnsi="Times New Roman" w:cs="Times New Roman"/>
          <w:sz w:val="24"/>
          <w:szCs w:val="24"/>
        </w:rPr>
        <w:t xml:space="preserve"> koristi se za poslovne aktivnosti pravn</w:t>
      </w:r>
      <w:r w:rsidR="008A0DE8" w:rsidRPr="00717B09">
        <w:rPr>
          <w:rFonts w:ascii="Times New Roman" w:hAnsi="Times New Roman" w:cs="Times New Roman"/>
          <w:sz w:val="24"/>
          <w:szCs w:val="24"/>
        </w:rPr>
        <w:t>e osobe</w:t>
      </w:r>
      <w:r w:rsidRPr="00717B09">
        <w:rPr>
          <w:rFonts w:ascii="Times New Roman" w:hAnsi="Times New Roman" w:cs="Times New Roman"/>
          <w:sz w:val="24"/>
          <w:szCs w:val="24"/>
        </w:rPr>
        <w:t>;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Javno dostupne informacije o klijentu, njegovom stvarnom vlasniku, zastupniku, ugovornim stranama, poslovnim i ličnim aktivnostima u suprotnosti su s podacima koje je klijent dao banci;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Klijent obavlja transakcije prema zonama slobodne trgovine ili „off</w:t>
      </w:r>
      <w:bookmarkStart w:id="0" w:name="_GoBack"/>
      <w:bookmarkEnd w:id="0"/>
      <w:r w:rsidRPr="00717B09">
        <w:rPr>
          <w:rFonts w:ascii="Times New Roman" w:hAnsi="Times New Roman" w:cs="Times New Roman"/>
          <w:sz w:val="24"/>
          <w:szCs w:val="24"/>
        </w:rPr>
        <w:t>shore“ zonama;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Klijent mijenja date podatke i/ili informacije koje je dao nakon što se od njega zaht</w:t>
      </w:r>
      <w:r w:rsidR="001A7112">
        <w:rPr>
          <w:rFonts w:ascii="Times New Roman" w:hAnsi="Times New Roman" w:cs="Times New Roman"/>
          <w:sz w:val="24"/>
          <w:szCs w:val="24"/>
        </w:rPr>
        <w:t>i</w:t>
      </w:r>
      <w:r w:rsidRPr="00717B09">
        <w:rPr>
          <w:rFonts w:ascii="Times New Roman" w:hAnsi="Times New Roman" w:cs="Times New Roman"/>
          <w:sz w:val="24"/>
          <w:szCs w:val="24"/>
        </w:rPr>
        <w:t xml:space="preserve">jeva više detalja prilikom identifikacije;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Klijent koristi račun isključivo za velike novčane prilive i gotovinske isplate sa računa, bez uobičajenih transakcija koje se odnose na obavljanje poslovne djelatnosti (plaćanje roba, </w:t>
      </w:r>
      <w:r w:rsidR="00127C8A" w:rsidRPr="00717B09">
        <w:rPr>
          <w:rFonts w:ascii="Times New Roman" w:hAnsi="Times New Roman" w:cs="Times New Roman"/>
          <w:sz w:val="24"/>
          <w:szCs w:val="24"/>
        </w:rPr>
        <w:t>usluga, poreza, doprinosa itd</w:t>
      </w:r>
      <w:r w:rsidR="00E953AF">
        <w:rPr>
          <w:rFonts w:ascii="Times New Roman" w:hAnsi="Times New Roman" w:cs="Times New Roman"/>
          <w:sz w:val="24"/>
          <w:szCs w:val="24"/>
        </w:rPr>
        <w:t>.</w:t>
      </w:r>
      <w:r w:rsidRPr="00717B09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Klijent učestalo polaže novčana sredstava u gotovini prilažući istu i/ili sličnu izjavu o porijeklu novčanih sredstava;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Politički eksponiran</w:t>
      </w:r>
      <w:r w:rsidR="008A0DE8" w:rsidRPr="00717B09">
        <w:rPr>
          <w:rFonts w:ascii="Times New Roman" w:hAnsi="Times New Roman" w:cs="Times New Roman"/>
          <w:sz w:val="24"/>
          <w:szCs w:val="24"/>
        </w:rPr>
        <w:t>e osobe</w:t>
      </w:r>
      <w:r w:rsidRPr="00717B09">
        <w:rPr>
          <w:rFonts w:ascii="Times New Roman" w:hAnsi="Times New Roman" w:cs="Times New Roman"/>
          <w:sz w:val="24"/>
          <w:szCs w:val="24"/>
        </w:rPr>
        <w:t xml:space="preserve"> (PEP) </w:t>
      </w:r>
      <w:r w:rsidR="000B3640" w:rsidRPr="00717B09">
        <w:rPr>
          <w:rFonts w:ascii="Times New Roman" w:hAnsi="Times New Roman" w:cs="Times New Roman"/>
          <w:sz w:val="24"/>
          <w:szCs w:val="24"/>
        </w:rPr>
        <w:t xml:space="preserve">i </w:t>
      </w:r>
      <w:r w:rsidRPr="00717B09">
        <w:rPr>
          <w:rFonts w:ascii="Times New Roman" w:hAnsi="Times New Roman" w:cs="Times New Roman"/>
          <w:sz w:val="24"/>
          <w:szCs w:val="24"/>
        </w:rPr>
        <w:t>članovi njihovih porodica često polažu gotovinu u značajnim iznosima na račun;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Složen lanac pružanja usluge (npr. uključen je veliki broj posrednika koji posluju u različitim državama ili je lanac pružanja usluge takav da onemogućava praćenje platnih transakcija);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Vlasnik pravn</w:t>
      </w:r>
      <w:r w:rsidR="008A0DE8" w:rsidRPr="00717B09">
        <w:rPr>
          <w:rFonts w:ascii="Times New Roman" w:hAnsi="Times New Roman" w:cs="Times New Roman"/>
          <w:sz w:val="24"/>
          <w:szCs w:val="24"/>
        </w:rPr>
        <w:t>e osobe</w:t>
      </w:r>
      <w:r w:rsidRPr="00717B09">
        <w:rPr>
          <w:rFonts w:ascii="Times New Roman" w:hAnsi="Times New Roman" w:cs="Times New Roman"/>
          <w:sz w:val="24"/>
          <w:szCs w:val="24"/>
        </w:rPr>
        <w:t xml:space="preserve"> vrši </w:t>
      </w:r>
      <w:r w:rsidR="00717B09" w:rsidRPr="00717B09">
        <w:rPr>
          <w:rFonts w:ascii="Times New Roman" w:hAnsi="Times New Roman" w:cs="Times New Roman"/>
          <w:sz w:val="24"/>
          <w:szCs w:val="24"/>
        </w:rPr>
        <w:t>neuobičajene</w:t>
      </w:r>
      <w:r w:rsidRPr="00717B09">
        <w:rPr>
          <w:rFonts w:ascii="Times New Roman" w:hAnsi="Times New Roman" w:cs="Times New Roman"/>
          <w:sz w:val="24"/>
          <w:szCs w:val="24"/>
        </w:rPr>
        <w:t xml:space="preserve"> transfere između poslovnog računa pravn</w:t>
      </w:r>
      <w:r w:rsidR="008A0DE8" w:rsidRPr="00717B09">
        <w:rPr>
          <w:rFonts w:ascii="Times New Roman" w:hAnsi="Times New Roman" w:cs="Times New Roman"/>
          <w:sz w:val="24"/>
          <w:szCs w:val="24"/>
        </w:rPr>
        <w:t>e osobe</w:t>
      </w:r>
      <w:r w:rsidRPr="00717B09">
        <w:rPr>
          <w:rFonts w:ascii="Times New Roman" w:hAnsi="Times New Roman" w:cs="Times New Roman"/>
          <w:sz w:val="24"/>
          <w:szCs w:val="24"/>
        </w:rPr>
        <w:t xml:space="preserve"> i ličnog računa, a koji ne ukazuju na jasnu ekonomsku opravdanost;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Po računu klijenta (pravn</w:t>
      </w:r>
      <w:r w:rsidR="008A0DE8" w:rsidRPr="00717B09">
        <w:rPr>
          <w:rFonts w:ascii="Times New Roman" w:hAnsi="Times New Roman" w:cs="Times New Roman"/>
          <w:sz w:val="24"/>
          <w:szCs w:val="24"/>
        </w:rPr>
        <w:t>e osobe</w:t>
      </w:r>
      <w:r w:rsidRPr="00717B09">
        <w:rPr>
          <w:rFonts w:ascii="Times New Roman" w:hAnsi="Times New Roman" w:cs="Times New Roman"/>
          <w:sz w:val="24"/>
          <w:szCs w:val="24"/>
        </w:rPr>
        <w:t xml:space="preserve">) koji po prirodi svog poslovanja ne posluje sa gotovim novcem uočen povećan broj transakcija uplata gotovine;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Odobravanje kredita domać</w:t>
      </w:r>
      <w:r w:rsidR="008A0DE8" w:rsidRPr="00717B09">
        <w:rPr>
          <w:rFonts w:ascii="Times New Roman" w:hAnsi="Times New Roman" w:cs="Times New Roman"/>
          <w:sz w:val="24"/>
          <w:szCs w:val="24"/>
        </w:rPr>
        <w:t>oj</w:t>
      </w:r>
      <w:r w:rsidRPr="00717B09">
        <w:rPr>
          <w:rFonts w:ascii="Times New Roman" w:hAnsi="Times New Roman" w:cs="Times New Roman"/>
          <w:sz w:val="24"/>
          <w:szCs w:val="24"/>
        </w:rPr>
        <w:t xml:space="preserve"> pravno</w:t>
      </w:r>
      <w:r w:rsidR="008A0DE8" w:rsidRPr="00717B09">
        <w:rPr>
          <w:rFonts w:ascii="Times New Roman" w:hAnsi="Times New Roman" w:cs="Times New Roman"/>
          <w:sz w:val="24"/>
          <w:szCs w:val="24"/>
        </w:rPr>
        <w:t>j osobi</w:t>
      </w:r>
      <w:r w:rsidRPr="00717B09">
        <w:rPr>
          <w:rFonts w:ascii="Times New Roman" w:hAnsi="Times New Roman" w:cs="Times New Roman"/>
          <w:sz w:val="24"/>
          <w:szCs w:val="24"/>
        </w:rPr>
        <w:t xml:space="preserve"> od strane stran</w:t>
      </w:r>
      <w:r w:rsidR="008A0DE8" w:rsidRPr="00717B09">
        <w:rPr>
          <w:rFonts w:ascii="Times New Roman" w:hAnsi="Times New Roman" w:cs="Times New Roman"/>
          <w:sz w:val="24"/>
          <w:szCs w:val="24"/>
        </w:rPr>
        <w:t>e pravne osobe</w:t>
      </w:r>
      <w:r w:rsidRPr="00717B09">
        <w:rPr>
          <w:rFonts w:ascii="Times New Roman" w:hAnsi="Times New Roman" w:cs="Times New Roman"/>
          <w:sz w:val="24"/>
          <w:szCs w:val="24"/>
        </w:rPr>
        <w:t xml:space="preserve"> sa istim osnivačem. Strani investitor formalno uplaćuje novac na račun domaće pravn</w:t>
      </w:r>
      <w:r w:rsidR="008A0DE8" w:rsidRPr="00717B09">
        <w:rPr>
          <w:rFonts w:ascii="Times New Roman" w:hAnsi="Times New Roman" w:cs="Times New Roman"/>
          <w:sz w:val="24"/>
          <w:szCs w:val="24"/>
        </w:rPr>
        <w:t>e osobe</w:t>
      </w:r>
      <w:r w:rsidRPr="00717B09">
        <w:rPr>
          <w:rFonts w:ascii="Times New Roman" w:hAnsi="Times New Roman" w:cs="Times New Roman"/>
          <w:sz w:val="24"/>
          <w:szCs w:val="24"/>
        </w:rPr>
        <w:t xml:space="preserve">, po osnovu osnivačkog uloga i značajno povećava osnivački kapital, da bi ta sredstva vratio nazad u matičnu kompaniju u drugoj državi po različitim osnovama;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Transakcija koja uključuje nevladine organizacije, zadruge, udruženja, fondacije, vjerske organizacije i druge neprofitne organizacije ili humanitarne organizacije, a koja nema očigledan osnov ili gdje ne postoji veza između svrhe te organizacije i same transakcije;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Transakcije sa </w:t>
      </w:r>
      <w:r w:rsidR="00A253AE" w:rsidRPr="00717B09">
        <w:rPr>
          <w:rFonts w:ascii="Times New Roman" w:hAnsi="Times New Roman" w:cs="Times New Roman"/>
          <w:sz w:val="24"/>
          <w:szCs w:val="24"/>
        </w:rPr>
        <w:t>osobama</w:t>
      </w:r>
      <w:r w:rsidRPr="00717B09">
        <w:rPr>
          <w:rFonts w:ascii="Times New Roman" w:hAnsi="Times New Roman" w:cs="Times New Roman"/>
          <w:sz w:val="24"/>
          <w:szCs w:val="24"/>
        </w:rPr>
        <w:t xml:space="preserve"> ili kompanijama registr</w:t>
      </w:r>
      <w:r w:rsidR="00A253AE" w:rsidRPr="00717B09">
        <w:rPr>
          <w:rFonts w:ascii="Times New Roman" w:hAnsi="Times New Roman" w:cs="Times New Roman"/>
          <w:sz w:val="24"/>
          <w:szCs w:val="24"/>
        </w:rPr>
        <w:t>iranim</w:t>
      </w:r>
      <w:r w:rsidRPr="00717B09">
        <w:rPr>
          <w:rFonts w:ascii="Times New Roman" w:hAnsi="Times New Roman" w:cs="Times New Roman"/>
          <w:sz w:val="24"/>
          <w:szCs w:val="24"/>
        </w:rPr>
        <w:t xml:space="preserve"> u državama koje su poznate po proizvodnji i/ili prometu narkotika ili su poznate po visokom nivou tajnosti bankarstva i praksi korporativnog bankarstva;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Transakcije namijenjene neprofitnim organizacijama koje imaju sjedište u „off shore“ državi, odnosno državi koja je poreski raj;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Platna usluga se pruža preko razgranate mreže zastupnika u različitim državama;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Pošiljalac ili primalac novčanih sredstava je stalno nastanjen ili privremeno boravi, odnosno ima sjedište ili trajno obavlja djelatnost u državi visokog rizika ili u „off shore“ </w:t>
      </w:r>
      <w:r w:rsidRPr="00717B09">
        <w:rPr>
          <w:rFonts w:ascii="Times New Roman" w:hAnsi="Times New Roman" w:cs="Times New Roman"/>
          <w:sz w:val="24"/>
          <w:szCs w:val="24"/>
        </w:rPr>
        <w:lastRenderedPageBreak/>
        <w:t xml:space="preserve">državi i/ili u državi koja se smatra poreskim rajem i/ili u kojoj usluge prenosa novčanih </w:t>
      </w:r>
      <w:r w:rsidR="00A253AE" w:rsidRPr="00717B09">
        <w:rPr>
          <w:rFonts w:ascii="Times New Roman" w:hAnsi="Times New Roman" w:cs="Times New Roman"/>
          <w:sz w:val="24"/>
          <w:szCs w:val="24"/>
        </w:rPr>
        <w:t>sredstava pružaju neregulir</w:t>
      </w:r>
      <w:r w:rsidRPr="00717B09">
        <w:rPr>
          <w:rFonts w:ascii="Times New Roman" w:hAnsi="Times New Roman" w:cs="Times New Roman"/>
          <w:sz w:val="24"/>
          <w:szCs w:val="24"/>
        </w:rPr>
        <w:t>ani subjekti i/</w:t>
      </w:r>
      <w:r w:rsidRPr="001A7112">
        <w:rPr>
          <w:rFonts w:ascii="Times New Roman" w:hAnsi="Times New Roman" w:cs="Times New Roman"/>
          <w:sz w:val="24"/>
          <w:szCs w:val="24"/>
        </w:rPr>
        <w:t>ili u kojoj je</w:t>
      </w:r>
      <w:r w:rsidRPr="00717B09">
        <w:rPr>
          <w:rFonts w:ascii="Times New Roman" w:hAnsi="Times New Roman" w:cs="Times New Roman"/>
          <w:sz w:val="24"/>
          <w:szCs w:val="24"/>
        </w:rPr>
        <w:t xml:space="preserve"> slabo razvijen bankarski sektor;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Nepotpuni detalji u vezi sa nalogom za izvršenje transakcija u korist neprofitne organizacije ili u korist fizičkih </w:t>
      </w:r>
      <w:r w:rsidR="00A253AE" w:rsidRPr="00717B09">
        <w:rPr>
          <w:rFonts w:ascii="Times New Roman" w:hAnsi="Times New Roman" w:cs="Times New Roman"/>
          <w:sz w:val="24"/>
          <w:szCs w:val="24"/>
        </w:rPr>
        <w:t>osoba</w:t>
      </w:r>
      <w:r w:rsidRPr="00717B09">
        <w:rPr>
          <w:rFonts w:ascii="Times New Roman" w:hAnsi="Times New Roman" w:cs="Times New Roman"/>
          <w:sz w:val="24"/>
          <w:szCs w:val="24"/>
        </w:rPr>
        <w:t xml:space="preserve"> povezanih sa navedenom organizacijom;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Prenos novčanih sredstava klijenta, odnosno na račun klijenta koji je različit od računa koji je klijent naveo pri identifikaciji, odnosno preko kojeg uobičaj</w:t>
      </w:r>
      <w:r w:rsidR="00127C8A" w:rsidRPr="00717B09">
        <w:rPr>
          <w:rFonts w:ascii="Times New Roman" w:hAnsi="Times New Roman" w:cs="Times New Roman"/>
          <w:sz w:val="24"/>
          <w:szCs w:val="24"/>
        </w:rPr>
        <w:t>e</w:t>
      </w:r>
      <w:r w:rsidRPr="00717B09">
        <w:rPr>
          <w:rFonts w:ascii="Times New Roman" w:hAnsi="Times New Roman" w:cs="Times New Roman"/>
          <w:sz w:val="24"/>
          <w:szCs w:val="24"/>
        </w:rPr>
        <w:t xml:space="preserve">no posluje (posebno ako je riječ o ino transakciji);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17B0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za transakciju prilaže dokaz koji ne odgovara SWIFT poruci i drugim podacima za plaćanje (ugovor, faktura, profaktura, aneks ugovora itd.);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Na računu elektronskog novca ili na odgovarajućem instrumentu pohranjuju se veliki ili neograničeni iznosi novčanih sredstava;</w:t>
      </w:r>
    </w:p>
    <w:p w:rsidR="00FF644C" w:rsidRPr="00717B09" w:rsidRDefault="00A253AE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>Proizvod mogu koristiti osobe</w:t>
      </w:r>
      <w:r w:rsidR="00FF644C" w:rsidRPr="00717B09">
        <w:rPr>
          <w:rFonts w:ascii="Times New Roman" w:hAnsi="Times New Roman" w:cs="Times New Roman"/>
          <w:sz w:val="24"/>
          <w:szCs w:val="24"/>
        </w:rPr>
        <w:t xml:space="preserve"> koj</w:t>
      </w:r>
      <w:r w:rsidRPr="00717B09">
        <w:rPr>
          <w:rFonts w:ascii="Times New Roman" w:hAnsi="Times New Roman" w:cs="Times New Roman"/>
          <w:sz w:val="24"/>
          <w:szCs w:val="24"/>
        </w:rPr>
        <w:t>e</w:t>
      </w:r>
      <w:r w:rsidR="00FF644C" w:rsidRPr="00717B09">
        <w:rPr>
          <w:rFonts w:ascii="Times New Roman" w:hAnsi="Times New Roman" w:cs="Times New Roman"/>
          <w:sz w:val="24"/>
          <w:szCs w:val="24"/>
        </w:rPr>
        <w:t xml:space="preserve"> nisu klijenti, npr. određene partner kartice, ali ne poklon kartice male vrijednosti;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Proizvod omogućava otkup elektronskog novca podizanjem gotovine;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Klijent kupuje elektronski novac po osnovu nekoliko proizvoda od istog izdavaoca elektronskog novca, vrši česte dopune proizvoda ili ga otkupljuje (podizanje gotovine) u kratkim vremenskim razmacima bez ekonomskog opravdanja, a ako su sami distributeri (ili zastupnici koji djeluju kao distributeri) ujedno i obveznici, ovo se odnosi i na proizvode elektronskog novca različitih izdavalaca koji su kupljeni kod istog distributera; </w:t>
      </w:r>
    </w:p>
    <w:p w:rsidR="00FF644C" w:rsidRPr="00717B09" w:rsidRDefault="00FF644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Proizvod se ne upotrebljava za predviđenu namjenu (npr. upotrebljava se globalno, a namijenjen je za upotrebu kao poklon kartica samo na određenim prodajnim mjestima); </w:t>
      </w:r>
    </w:p>
    <w:p w:rsidR="00FF644C" w:rsidRPr="00717B09" w:rsidRDefault="0028069D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17B09">
        <w:rPr>
          <w:rFonts w:ascii="Times New Roman" w:hAnsi="Times New Roman" w:cs="Times New Roman"/>
          <w:sz w:val="24"/>
          <w:szCs w:val="24"/>
        </w:rPr>
        <w:t xml:space="preserve"> </w:t>
      </w:r>
      <w:r w:rsidR="0061739D">
        <w:rPr>
          <w:rFonts w:ascii="Times New Roman" w:hAnsi="Times New Roman" w:cs="Times New Roman"/>
          <w:sz w:val="24"/>
          <w:szCs w:val="24"/>
        </w:rPr>
        <w:t>I</w:t>
      </w:r>
      <w:r w:rsidR="00FF644C" w:rsidRPr="00717B09">
        <w:rPr>
          <w:rFonts w:ascii="Times New Roman" w:hAnsi="Times New Roman" w:cs="Times New Roman"/>
          <w:sz w:val="24"/>
          <w:szCs w:val="24"/>
        </w:rPr>
        <w:t>zdavanje i distribucija elektro</w:t>
      </w:r>
      <w:r w:rsidR="00A253AE" w:rsidRPr="00717B09">
        <w:rPr>
          <w:rFonts w:ascii="Times New Roman" w:hAnsi="Times New Roman" w:cs="Times New Roman"/>
          <w:sz w:val="24"/>
          <w:szCs w:val="24"/>
        </w:rPr>
        <w:t>nskog novca preko interneta (on</w:t>
      </w:r>
      <w:r w:rsidR="00FF644C" w:rsidRPr="00717B09">
        <w:rPr>
          <w:rFonts w:ascii="Times New Roman" w:hAnsi="Times New Roman" w:cs="Times New Roman"/>
          <w:sz w:val="24"/>
          <w:szCs w:val="24"/>
        </w:rPr>
        <w:t>line) ili na drugi način bez fizičkog prisustva klijenta, bez odgovarajućeg o</w:t>
      </w:r>
      <w:r w:rsidR="00A253AE" w:rsidRPr="00717B09">
        <w:rPr>
          <w:rFonts w:ascii="Times New Roman" w:hAnsi="Times New Roman" w:cs="Times New Roman"/>
          <w:sz w:val="24"/>
          <w:szCs w:val="24"/>
        </w:rPr>
        <w:t xml:space="preserve">siguranja </w:t>
      </w:r>
      <w:r w:rsidR="00FF644C" w:rsidRPr="00717B09">
        <w:rPr>
          <w:rFonts w:ascii="Times New Roman" w:hAnsi="Times New Roman" w:cs="Times New Roman"/>
          <w:sz w:val="24"/>
          <w:szCs w:val="24"/>
        </w:rPr>
        <w:t>identifikacije, poput elektronskih potpisa elektronskih identifikacionih dokumenata, kao i drugih mje</w:t>
      </w:r>
      <w:r w:rsidR="00D9138E">
        <w:rPr>
          <w:rFonts w:ascii="Times New Roman" w:hAnsi="Times New Roman" w:cs="Times New Roman"/>
          <w:sz w:val="24"/>
          <w:szCs w:val="24"/>
        </w:rPr>
        <w:t>ra koje imaju</w:t>
      </w:r>
      <w:r w:rsidRPr="00717B09">
        <w:rPr>
          <w:rFonts w:ascii="Times New Roman" w:hAnsi="Times New Roman" w:cs="Times New Roman"/>
          <w:sz w:val="24"/>
          <w:szCs w:val="24"/>
        </w:rPr>
        <w:t xml:space="preserve"> cilj da sakriju</w:t>
      </w:r>
      <w:r w:rsidR="00FF644C" w:rsidRPr="00717B09">
        <w:rPr>
          <w:rFonts w:ascii="Times New Roman" w:hAnsi="Times New Roman" w:cs="Times New Roman"/>
          <w:sz w:val="24"/>
          <w:szCs w:val="24"/>
        </w:rPr>
        <w:t xml:space="preserve"> identitet ili zloupotreba ili prikrivanje pravog identiteta.</w:t>
      </w:r>
    </w:p>
    <w:p w:rsidR="00FF644C" w:rsidRPr="00717B09" w:rsidRDefault="00FF644C" w:rsidP="006B6906">
      <w:pPr>
        <w:shd w:val="clear" w:color="auto" w:fill="FFFFFF"/>
        <w:spacing w:after="0" w:line="240" w:lineRule="auto"/>
        <w:ind w:left="709" w:hanging="654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937711" w:rsidRPr="00717B09" w:rsidRDefault="00937711" w:rsidP="006B6906">
      <w:pPr>
        <w:ind w:left="709" w:hanging="654"/>
      </w:pPr>
    </w:p>
    <w:sectPr w:rsidR="00937711" w:rsidRPr="00717B09" w:rsidSect="006B6906">
      <w:pgSz w:w="11906" w:h="16838"/>
      <w:pgMar w:top="1440" w:right="1440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65905"/>
    <w:multiLevelType w:val="hybridMultilevel"/>
    <w:tmpl w:val="51C2D494"/>
    <w:lvl w:ilvl="0" w:tplc="E9029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</w:lvl>
    <w:lvl w:ilvl="1" w:tplc="1C1A0019">
      <w:start w:val="1"/>
      <w:numFmt w:val="lowerLetter"/>
      <w:lvlText w:val="%2."/>
      <w:lvlJc w:val="left"/>
      <w:pPr>
        <w:ind w:left="1440" w:hanging="360"/>
      </w:pPr>
    </w:lvl>
    <w:lvl w:ilvl="2" w:tplc="1C1A001B">
      <w:start w:val="1"/>
      <w:numFmt w:val="lowerRoman"/>
      <w:lvlText w:val="%3."/>
      <w:lvlJc w:val="right"/>
      <w:pPr>
        <w:ind w:left="2160" w:hanging="180"/>
      </w:pPr>
    </w:lvl>
    <w:lvl w:ilvl="3" w:tplc="1C1A000F">
      <w:start w:val="1"/>
      <w:numFmt w:val="decimal"/>
      <w:lvlText w:val="%4."/>
      <w:lvlJc w:val="left"/>
      <w:pPr>
        <w:ind w:left="2880" w:hanging="360"/>
      </w:pPr>
    </w:lvl>
    <w:lvl w:ilvl="4" w:tplc="1C1A0019">
      <w:start w:val="1"/>
      <w:numFmt w:val="lowerLetter"/>
      <w:lvlText w:val="%5."/>
      <w:lvlJc w:val="left"/>
      <w:pPr>
        <w:ind w:left="3600" w:hanging="360"/>
      </w:pPr>
    </w:lvl>
    <w:lvl w:ilvl="5" w:tplc="1C1A001B">
      <w:start w:val="1"/>
      <w:numFmt w:val="lowerRoman"/>
      <w:lvlText w:val="%6."/>
      <w:lvlJc w:val="right"/>
      <w:pPr>
        <w:ind w:left="4320" w:hanging="180"/>
      </w:pPr>
    </w:lvl>
    <w:lvl w:ilvl="6" w:tplc="1C1A000F">
      <w:start w:val="1"/>
      <w:numFmt w:val="decimal"/>
      <w:lvlText w:val="%7."/>
      <w:lvlJc w:val="left"/>
      <w:pPr>
        <w:ind w:left="5040" w:hanging="360"/>
      </w:pPr>
    </w:lvl>
    <w:lvl w:ilvl="7" w:tplc="1C1A0019">
      <w:start w:val="1"/>
      <w:numFmt w:val="lowerLetter"/>
      <w:lvlText w:val="%8."/>
      <w:lvlJc w:val="left"/>
      <w:pPr>
        <w:ind w:left="5760" w:hanging="360"/>
      </w:pPr>
    </w:lvl>
    <w:lvl w:ilvl="8" w:tplc="1C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52C83"/>
    <w:multiLevelType w:val="hybridMultilevel"/>
    <w:tmpl w:val="ADC0187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177455F"/>
    <w:multiLevelType w:val="hybridMultilevel"/>
    <w:tmpl w:val="B00897FE"/>
    <w:lvl w:ilvl="0" w:tplc="8E3618AC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44C"/>
    <w:rsid w:val="000B3640"/>
    <w:rsid w:val="00127C8A"/>
    <w:rsid w:val="001A7112"/>
    <w:rsid w:val="001E72E3"/>
    <w:rsid w:val="001F0AA7"/>
    <w:rsid w:val="0028069D"/>
    <w:rsid w:val="00283F10"/>
    <w:rsid w:val="003053C8"/>
    <w:rsid w:val="00386F56"/>
    <w:rsid w:val="003D1AA6"/>
    <w:rsid w:val="004333A5"/>
    <w:rsid w:val="00454A3E"/>
    <w:rsid w:val="00482AEB"/>
    <w:rsid w:val="004C7C10"/>
    <w:rsid w:val="004D6C5F"/>
    <w:rsid w:val="004E1A12"/>
    <w:rsid w:val="0061739D"/>
    <w:rsid w:val="006B6906"/>
    <w:rsid w:val="00717B09"/>
    <w:rsid w:val="008A0DE8"/>
    <w:rsid w:val="008B63B4"/>
    <w:rsid w:val="00937711"/>
    <w:rsid w:val="00A253AE"/>
    <w:rsid w:val="00AB770A"/>
    <w:rsid w:val="00BF33D5"/>
    <w:rsid w:val="00D851D6"/>
    <w:rsid w:val="00D9138E"/>
    <w:rsid w:val="00E953AF"/>
    <w:rsid w:val="00F043D6"/>
    <w:rsid w:val="00F35163"/>
    <w:rsid w:val="00FA2C5F"/>
    <w:rsid w:val="00FF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61CAB6-CDCE-4362-8187-5A73DE4C7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44C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F644C"/>
    <w:rPr>
      <w:b/>
      <w:bCs/>
    </w:rPr>
  </w:style>
  <w:style w:type="paragraph" w:styleId="ListParagraph">
    <w:name w:val="List Paragraph"/>
    <w:basedOn w:val="Normal"/>
    <w:uiPriority w:val="34"/>
    <w:qFormat/>
    <w:rsid w:val="00F351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B69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690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87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17</cp:revision>
  <dcterms:created xsi:type="dcterms:W3CDTF">2026-03-29T23:40:00Z</dcterms:created>
  <dcterms:modified xsi:type="dcterms:W3CDTF">2026-06-01T06:36:00Z</dcterms:modified>
</cp:coreProperties>
</file>